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perl-Class-XSAccessor</w:t>
      </w:r>
      <w:r>
        <w:rPr>
          <w:rStyle w:val="a0"/>
          <w:rFonts w:ascii="Arial" w:hAnsi="Arial"/>
          <w:b w:val="0"/>
          <w:sz w:val="21"/>
        </w:rPr>
        <w:t xml:space="preserve"> </w:t>
      </w:r>
      <w:r>
        <w:rPr>
          <w:rStyle w:val="a0"/>
          <w:rFonts w:ascii="Arial" w:hAnsi="Arial"/>
          <w:b w:val="0"/>
          <w:sz w:val="21"/>
        </w:rPr>
        <w:t>1.19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2004-2010, Marcus Holland-Moritz.</w:t>
      </w:r>
    </w:p>
    <w:p>
      <w:pPr>
        <w:spacing w:line="420" w:lineRule="exact"/>
      </w:pPr>
      <w:r>
        <w:rPr>
          <w:rStyle w:val="a0"/>
          <w:rFonts w:ascii="Arial" w:hAnsi="Arial"/>
          <w:sz w:val="20"/>
        </w:rPr>
        <w:t>Copyright (C) 2008, 2009, 2010, 2011, 2012, 2013 by Steffen Mueller</w:t>
      </w:r>
    </w:p>
    <w:p>
      <w:pPr>
        <w:spacing w:line="420" w:lineRule="exact"/>
      </w:pPr>
      <w:r>
        <w:rPr>
          <w:rStyle w:val="a0"/>
          <w:rFonts w:ascii="Arial" w:hAnsi="Arial"/>
          <w:sz w:val="20"/>
        </w:rPr>
        <w:t>Copyright (C) 2008, 2009, 2010, 2011, 2012 by Steffen Mueller</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w:t>
      </w:r>
      <w:r>
        <w:rPr>
          <w:rStyle w:val="a0"/>
          <w:rFonts w:ascii="Arial" w:hAnsi="Arial"/>
          <w:sz w:val="20"/>
        </w:rPr>
        <w:t>ht (C) 1999, Kenneth Albanowski</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